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0A" w:rsidRDefault="00675E0A" w:rsidP="00675E0A">
      <w:pPr>
        <w:pStyle w:val="a3"/>
        <w:jc w:val="center"/>
        <w:rPr>
          <w:color w:val="000000"/>
          <w:sz w:val="18"/>
          <w:szCs w:val="18"/>
        </w:rPr>
      </w:pPr>
      <w:r>
        <w:rPr>
          <w:rFonts w:hint="eastAsia"/>
          <w:b/>
          <w:bCs/>
          <w:color w:val="000000"/>
          <w:sz w:val="36"/>
          <w:szCs w:val="36"/>
        </w:rPr>
        <w:t>关于举办南京信息工程大学第三届创业计划</w:t>
      </w:r>
      <w:proofErr w:type="gramStart"/>
      <w:r>
        <w:rPr>
          <w:rFonts w:hint="eastAsia"/>
          <w:b/>
          <w:bCs/>
          <w:color w:val="000000"/>
          <w:sz w:val="36"/>
          <w:szCs w:val="36"/>
        </w:rPr>
        <w:t>书大赛</w:t>
      </w:r>
      <w:proofErr w:type="gramEnd"/>
      <w:r>
        <w:rPr>
          <w:rFonts w:hint="eastAsia"/>
          <w:b/>
          <w:bCs/>
          <w:color w:val="000000"/>
          <w:sz w:val="36"/>
          <w:szCs w:val="36"/>
        </w:rPr>
        <w:t>的通知</w:t>
      </w:r>
    </w:p>
    <w:p w:rsidR="00675E0A" w:rsidRPr="00C07446" w:rsidRDefault="00675E0A" w:rsidP="00675E0A">
      <w:pPr>
        <w:pStyle w:val="a3"/>
        <w:rPr>
          <w:rFonts w:ascii="仿宋" w:eastAsia="仿宋" w:hAnsi="仿宋" w:hint="eastAsia"/>
          <w:color w:val="000000"/>
          <w:sz w:val="32"/>
          <w:szCs w:val="32"/>
        </w:rPr>
      </w:pPr>
      <w:r w:rsidRPr="00C07446">
        <w:rPr>
          <w:rFonts w:ascii="仿宋" w:eastAsia="仿宋" w:hAnsi="仿宋" w:hint="eastAsia"/>
          <w:color w:val="000000"/>
          <w:sz w:val="32"/>
          <w:szCs w:val="32"/>
        </w:rPr>
        <w:t>各学院：</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为更好地培养我校学生的创新精神和创业实践能力，丰富校园创新创业文化氛围，经研究，决定举办南京信息工程大学第三届大学生创业计划书大赛，现就有关事项通知如下：</w:t>
      </w:r>
    </w:p>
    <w:p w:rsidR="00675E0A" w:rsidRPr="00C07446" w:rsidRDefault="00675E0A" w:rsidP="00675E0A">
      <w:pPr>
        <w:pStyle w:val="a3"/>
        <w:ind w:firstLine="551"/>
        <w:rPr>
          <w:rFonts w:ascii="仿宋" w:eastAsia="仿宋" w:hAnsi="仿宋" w:hint="eastAsia"/>
          <w:color w:val="000000"/>
          <w:sz w:val="32"/>
          <w:szCs w:val="32"/>
        </w:rPr>
      </w:pPr>
      <w:r w:rsidRPr="00C07446">
        <w:rPr>
          <w:rFonts w:ascii="仿宋" w:eastAsia="仿宋" w:hAnsi="仿宋" w:hint="eastAsia"/>
          <w:b/>
          <w:bCs/>
          <w:color w:val="000000"/>
          <w:sz w:val="32"/>
          <w:szCs w:val="32"/>
        </w:rPr>
        <w:t>一、大赛主题</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创新成就梦想</w:t>
      </w:r>
      <w:r w:rsidRPr="00C07446">
        <w:rPr>
          <w:rFonts w:hint="eastAsia"/>
          <w:color w:val="000000"/>
          <w:sz w:val="32"/>
          <w:szCs w:val="32"/>
        </w:rPr>
        <w:t>  </w:t>
      </w:r>
      <w:r w:rsidRPr="00C07446">
        <w:rPr>
          <w:rFonts w:ascii="仿宋" w:eastAsia="仿宋" w:hAnsi="仿宋" w:hint="eastAsia"/>
          <w:color w:val="000000"/>
          <w:sz w:val="32"/>
          <w:szCs w:val="32"/>
        </w:rPr>
        <w:t>创业开辟未来</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二、大赛宗旨</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鼓励学生把所学知识用于实践，培养学生创业方面的知识和技能，拓宽知识面，促进学生综合素质的全面提升，培育有创新精神和创业能力的创新型人才，丰富校园创新创业文化氛围。</w:t>
      </w:r>
    </w:p>
    <w:p w:rsidR="00675E0A" w:rsidRPr="00C07446" w:rsidRDefault="00675E0A" w:rsidP="00675E0A">
      <w:pPr>
        <w:pStyle w:val="a3"/>
        <w:ind w:firstLine="551"/>
        <w:rPr>
          <w:rFonts w:ascii="仿宋" w:eastAsia="仿宋" w:hAnsi="仿宋" w:hint="eastAsia"/>
          <w:color w:val="000000"/>
          <w:sz w:val="32"/>
          <w:szCs w:val="32"/>
        </w:rPr>
      </w:pPr>
      <w:r w:rsidRPr="00C07446">
        <w:rPr>
          <w:rFonts w:ascii="仿宋" w:eastAsia="仿宋" w:hAnsi="仿宋" w:hint="eastAsia"/>
          <w:b/>
          <w:bCs/>
          <w:color w:val="000000"/>
          <w:sz w:val="32"/>
          <w:szCs w:val="32"/>
        </w:rPr>
        <w:t>三、参赛对象</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我校全日制在校大学生（含研究生）</w:t>
      </w:r>
    </w:p>
    <w:p w:rsidR="00675E0A" w:rsidRPr="00C07446" w:rsidRDefault="00675E0A" w:rsidP="00675E0A">
      <w:pPr>
        <w:pStyle w:val="a3"/>
        <w:ind w:firstLine="562"/>
        <w:rPr>
          <w:rFonts w:ascii="仿宋" w:eastAsia="仿宋" w:hAnsi="仿宋" w:hint="eastAsia"/>
          <w:color w:val="000000"/>
          <w:sz w:val="32"/>
          <w:szCs w:val="32"/>
        </w:rPr>
      </w:pPr>
      <w:r w:rsidRPr="00C07446">
        <w:rPr>
          <w:rFonts w:ascii="仿宋" w:eastAsia="仿宋" w:hAnsi="仿宋" w:hint="eastAsia"/>
          <w:b/>
          <w:bCs/>
          <w:color w:val="000000"/>
          <w:sz w:val="32"/>
          <w:szCs w:val="32"/>
        </w:rPr>
        <w:t>四、竞赛形式</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竞赛要求参赛者组成优势互补的小组，提出一项具有市场前景的技术、产品或者服务，并围绕这一技术、产品或服</w:t>
      </w:r>
      <w:r w:rsidRPr="00C07446">
        <w:rPr>
          <w:rFonts w:ascii="仿宋" w:eastAsia="仿宋" w:hAnsi="仿宋" w:hint="eastAsia"/>
          <w:color w:val="000000"/>
          <w:sz w:val="32"/>
          <w:szCs w:val="32"/>
        </w:rPr>
        <w:lastRenderedPageBreak/>
        <w:t>务，以获得风险投资为目的，完成一份完整、具体、深入、可执行性强的创业计划书。竞赛实行分类申报，参赛者必须全部是在校学生，负责人必须是我校全日制在校大学生且参赛成员中我校学生数量占70%以上。</w:t>
      </w:r>
    </w:p>
    <w:p w:rsidR="00675E0A" w:rsidRPr="00C07446" w:rsidRDefault="00675E0A" w:rsidP="00675E0A">
      <w:pPr>
        <w:pStyle w:val="a3"/>
        <w:ind w:firstLine="562"/>
        <w:rPr>
          <w:rFonts w:ascii="仿宋" w:eastAsia="仿宋" w:hAnsi="仿宋" w:hint="eastAsia"/>
          <w:color w:val="000000"/>
          <w:sz w:val="32"/>
          <w:szCs w:val="32"/>
        </w:rPr>
      </w:pPr>
      <w:r w:rsidRPr="00C07446">
        <w:rPr>
          <w:rFonts w:ascii="仿宋" w:eastAsia="仿宋" w:hAnsi="仿宋" w:hint="eastAsia"/>
          <w:b/>
          <w:bCs/>
          <w:color w:val="000000"/>
          <w:sz w:val="32"/>
          <w:szCs w:val="32"/>
        </w:rPr>
        <w:t>五、参赛要求</w:t>
      </w:r>
    </w:p>
    <w:p w:rsidR="00675E0A" w:rsidRPr="00C07446" w:rsidRDefault="00675E0A" w:rsidP="00675E0A">
      <w:pPr>
        <w:pStyle w:val="a3"/>
        <w:ind w:firstLine="420"/>
        <w:rPr>
          <w:rFonts w:ascii="仿宋" w:eastAsia="仿宋" w:hAnsi="仿宋" w:hint="eastAsia"/>
          <w:color w:val="000000"/>
          <w:sz w:val="32"/>
          <w:szCs w:val="32"/>
        </w:rPr>
      </w:pPr>
      <w:r w:rsidRPr="00C07446">
        <w:rPr>
          <w:rFonts w:ascii="仿宋" w:eastAsia="仿宋" w:hAnsi="仿宋" w:hint="eastAsia"/>
          <w:color w:val="000000"/>
          <w:sz w:val="32"/>
          <w:szCs w:val="32"/>
        </w:rPr>
        <w:t>（一）</w:t>
      </w:r>
      <w:r w:rsidRPr="00C07446">
        <w:rPr>
          <w:rFonts w:hint="eastAsia"/>
          <w:color w:val="000000"/>
          <w:sz w:val="32"/>
          <w:szCs w:val="32"/>
        </w:rPr>
        <w:t> </w:t>
      </w:r>
      <w:r w:rsidRPr="00C07446">
        <w:rPr>
          <w:rFonts w:ascii="仿宋" w:eastAsia="仿宋" w:hAnsi="仿宋" w:hint="eastAsia"/>
          <w:color w:val="000000"/>
          <w:sz w:val="32"/>
          <w:szCs w:val="32"/>
        </w:rPr>
        <w:t>参赛人员组成形式。本次竞赛接受个人和团队报名参加，个人仅限个人参赛，所报参赛创业计划书为个人独立完成作品。团队为2—4人所组成的团队，参赛计划书应为团队成员共同创作。本次竞赛无论个人还是团队作品均需通过所在学院推荐参赛，不接受单独申报。</w:t>
      </w:r>
    </w:p>
    <w:p w:rsidR="00675E0A" w:rsidRPr="00C07446" w:rsidRDefault="00675E0A" w:rsidP="00675E0A">
      <w:pPr>
        <w:pStyle w:val="a3"/>
        <w:ind w:firstLine="420"/>
        <w:rPr>
          <w:rFonts w:ascii="仿宋" w:eastAsia="仿宋" w:hAnsi="仿宋" w:hint="eastAsia"/>
          <w:color w:val="000000"/>
          <w:sz w:val="32"/>
          <w:szCs w:val="32"/>
        </w:rPr>
      </w:pPr>
      <w:r w:rsidRPr="00C07446">
        <w:rPr>
          <w:rFonts w:ascii="仿宋" w:eastAsia="仿宋" w:hAnsi="仿宋" w:hint="eastAsia"/>
          <w:color w:val="000000"/>
          <w:sz w:val="32"/>
          <w:szCs w:val="32"/>
        </w:rPr>
        <w:t>（二）参赛作品。竞赛作品以一份创业计划书形式报送。创业计划书以一项产品、技术或者一种服务、概念为核心，并围绕这一技术、产品或服务，以获得风险投资为目的，完成一份完整、具体、深入、可执行性强的创业计划书，并指明计划的投资价值所在。</w:t>
      </w:r>
    </w:p>
    <w:p w:rsidR="00675E0A" w:rsidRPr="00C07446" w:rsidRDefault="00675E0A" w:rsidP="00675E0A">
      <w:pPr>
        <w:pStyle w:val="a3"/>
        <w:ind w:firstLine="420"/>
        <w:rPr>
          <w:rFonts w:ascii="仿宋" w:eastAsia="仿宋" w:hAnsi="仿宋" w:hint="eastAsia"/>
          <w:color w:val="000000"/>
          <w:sz w:val="32"/>
          <w:szCs w:val="32"/>
        </w:rPr>
      </w:pPr>
      <w:r w:rsidRPr="00C07446">
        <w:rPr>
          <w:rFonts w:ascii="仿宋" w:eastAsia="仿宋" w:hAnsi="仿宋" w:hint="eastAsia"/>
          <w:color w:val="000000"/>
          <w:sz w:val="32"/>
          <w:szCs w:val="32"/>
        </w:rPr>
        <w:t>（三）作品分类。参赛作品按照其基于的核心产品或服务类型分类评审。根据企业分类原则分为服务贸易类、制造类、服务类、农林牧渔类4个大类。</w:t>
      </w:r>
    </w:p>
    <w:p w:rsidR="00675E0A" w:rsidRPr="00C07446" w:rsidRDefault="00675E0A" w:rsidP="00675E0A">
      <w:pPr>
        <w:pStyle w:val="a3"/>
        <w:ind w:firstLine="420"/>
        <w:rPr>
          <w:rFonts w:ascii="仿宋" w:eastAsia="仿宋" w:hAnsi="仿宋" w:hint="eastAsia"/>
          <w:color w:val="000000"/>
          <w:sz w:val="32"/>
          <w:szCs w:val="32"/>
        </w:rPr>
      </w:pPr>
      <w:r w:rsidRPr="00C07446">
        <w:rPr>
          <w:rFonts w:ascii="仿宋" w:eastAsia="仿宋" w:hAnsi="仿宋" w:hint="eastAsia"/>
          <w:color w:val="000000"/>
          <w:sz w:val="32"/>
          <w:szCs w:val="32"/>
        </w:rPr>
        <w:lastRenderedPageBreak/>
        <w:t>（四）指导教师。参赛团队或个人的参赛作品需有指导教师，每份参赛作品指导教师数量原则上不超过两人，指导教师中至少一人是本校教师。</w:t>
      </w:r>
    </w:p>
    <w:p w:rsidR="00675E0A" w:rsidRPr="00C07446" w:rsidRDefault="00675E0A" w:rsidP="00675E0A">
      <w:pPr>
        <w:pStyle w:val="a3"/>
        <w:ind w:firstLine="420"/>
        <w:rPr>
          <w:rFonts w:ascii="仿宋" w:eastAsia="仿宋" w:hAnsi="仿宋" w:hint="eastAsia"/>
          <w:color w:val="000000"/>
          <w:sz w:val="32"/>
          <w:szCs w:val="32"/>
        </w:rPr>
      </w:pPr>
      <w:r w:rsidRPr="00C07446">
        <w:rPr>
          <w:rFonts w:ascii="仿宋" w:eastAsia="仿宋" w:hAnsi="仿宋" w:hint="eastAsia"/>
          <w:color w:val="000000"/>
          <w:sz w:val="32"/>
          <w:szCs w:val="32"/>
        </w:rPr>
        <w:t>（五）其它要求。</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1.所有参赛作品均需原创，禁止抄袭或剽窃。所投参赛作品应由参赛人（团队）负责，如涉版权纠纷，由参赛人（团队）承担相关全部责任。如参赛作品存在剽窃或抄袭的，一经发现，取消参赛资格。</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2.参赛创业计划书的知识产权归参赛团队，不作大赛组织工作以外的其他使用。</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决赛入围团队可优先申请进入南京信息工程大学大学生创业园孵化。学校将根据评审结果，继续在创业团队建设、产品优化、市场开拓等方面给予辅导和支持，并协助优秀的大学生创业项目申请天使投资基金的资助。</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3.参赛计划书应当进行充分的市场调研和企业分析，上报的创业计划书内容要完整、具体，具有实施可行性。</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4.创业</w:t>
      </w:r>
      <w:proofErr w:type="gramStart"/>
      <w:r w:rsidRPr="00C07446">
        <w:rPr>
          <w:rFonts w:ascii="仿宋" w:eastAsia="仿宋" w:hAnsi="仿宋" w:hint="eastAsia"/>
          <w:color w:val="000000"/>
          <w:sz w:val="32"/>
          <w:szCs w:val="32"/>
        </w:rPr>
        <w:t>计划书需准备</w:t>
      </w:r>
      <w:proofErr w:type="gramEnd"/>
      <w:r w:rsidRPr="00C07446">
        <w:rPr>
          <w:rFonts w:ascii="仿宋" w:eastAsia="仿宋" w:hAnsi="仿宋" w:hint="eastAsia"/>
          <w:color w:val="000000"/>
          <w:sz w:val="32"/>
          <w:szCs w:val="32"/>
        </w:rPr>
        <w:t>纸质版（A4纸张打印）和电子版（WORD文件格式）。</w:t>
      </w:r>
    </w:p>
    <w:p w:rsidR="00675E0A" w:rsidRPr="00C07446" w:rsidRDefault="00675E0A" w:rsidP="00675E0A">
      <w:pPr>
        <w:pStyle w:val="a3"/>
        <w:ind w:firstLine="551"/>
        <w:rPr>
          <w:rFonts w:ascii="仿宋" w:eastAsia="仿宋" w:hAnsi="仿宋" w:hint="eastAsia"/>
          <w:color w:val="000000"/>
          <w:sz w:val="32"/>
          <w:szCs w:val="32"/>
        </w:rPr>
      </w:pPr>
      <w:r w:rsidRPr="00C07446">
        <w:rPr>
          <w:rFonts w:ascii="仿宋" w:eastAsia="仿宋" w:hAnsi="仿宋" w:hint="eastAsia"/>
          <w:b/>
          <w:bCs/>
          <w:color w:val="000000"/>
          <w:sz w:val="32"/>
          <w:szCs w:val="32"/>
        </w:rPr>
        <w:t>六、赛程设置</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lastRenderedPageBreak/>
        <w:t>本次活动分初赛、决赛两个阶段进行：</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（一）初赛阶段。根据各学院推荐的作品情况，组织相关领域的专家对其进行评审，从中筛选出优秀作品进入决赛。</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（二）决赛阶段。决赛邀请专家对创业计划书评审、现场交流及陈述相结合的方式进行。书面评审得分占30%，现场答辩得分占70%。</w:t>
      </w:r>
    </w:p>
    <w:p w:rsidR="00675E0A" w:rsidRPr="00C07446" w:rsidRDefault="00675E0A" w:rsidP="00675E0A">
      <w:pPr>
        <w:pStyle w:val="a3"/>
        <w:ind w:firstLine="562"/>
        <w:rPr>
          <w:rFonts w:ascii="仿宋" w:eastAsia="仿宋" w:hAnsi="仿宋" w:hint="eastAsia"/>
          <w:color w:val="000000"/>
          <w:sz w:val="32"/>
          <w:szCs w:val="32"/>
        </w:rPr>
      </w:pPr>
      <w:r w:rsidRPr="00C07446">
        <w:rPr>
          <w:rFonts w:ascii="仿宋" w:eastAsia="仿宋" w:hAnsi="仿宋" w:hint="eastAsia"/>
          <w:b/>
          <w:bCs/>
          <w:color w:val="000000"/>
          <w:sz w:val="32"/>
          <w:szCs w:val="32"/>
        </w:rPr>
        <w:t>七、奖项设置</w:t>
      </w:r>
    </w:p>
    <w:p w:rsidR="00675E0A" w:rsidRPr="00C07446" w:rsidRDefault="00675E0A" w:rsidP="00675E0A">
      <w:pPr>
        <w:pStyle w:val="a3"/>
        <w:rPr>
          <w:rFonts w:ascii="仿宋" w:eastAsia="仿宋" w:hAnsi="仿宋" w:hint="eastAsia"/>
          <w:color w:val="000000"/>
          <w:sz w:val="32"/>
          <w:szCs w:val="32"/>
        </w:rPr>
      </w:pPr>
      <w:r w:rsidRPr="00C07446">
        <w:rPr>
          <w:rFonts w:hint="eastAsia"/>
          <w:color w:val="000000"/>
          <w:sz w:val="32"/>
          <w:szCs w:val="32"/>
        </w:rPr>
        <w:t>    </w:t>
      </w:r>
      <w:r w:rsidRPr="00C07446">
        <w:rPr>
          <w:rFonts w:ascii="仿宋" w:eastAsia="仿宋" w:hAnsi="仿宋" w:hint="eastAsia"/>
          <w:color w:val="000000"/>
          <w:sz w:val="32"/>
          <w:szCs w:val="32"/>
        </w:rPr>
        <w:t>本次大赛设一等奖3名（其中视情况设特等奖1名）、二等奖5名、三等奖10名，院系优秀组织奖5个以及优秀指导教师奖。大赛获奖团队不超过参赛总数的50%，可相应调整获奖总数和奖次。</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获得特等奖的团队：颁发获奖证书，并给予人民币1000元奖励，同时还可申请并获得南京信息工程大学大学生创业扶持专项基金的资助或南京市大学生创业绿色通道无息贷款10-50万元。</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获得一等奖的团队：颁发获奖证书，并给予人民币800元奖励，同时还可申请并获得南京信息工程大学大学生创业扶持专项基金的资助或南京市大学生创业绿色通道无息贷款10-50万元。</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lastRenderedPageBreak/>
        <w:t>获得二等奖的团队：颁发获奖证书，并给予人民币500元奖励，同时还可申请并获得南京信息工程大学大学生创业扶持专项基金的资助或南京市大学生创业绿色通道无息贷款10-50万元。</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获得三等奖的团队：颁发获奖证书，同时还可申请南京市大学生创业绿色通道无息贷款10-50万元。</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本次竞赛设优秀组织奖5个，对在竞赛准备、宣传、动员、推进等环节积极配合、工作突出的学院给予荣誉和创新创业教育工作经费奖励。参评优秀组织奖的学院</w:t>
      </w:r>
      <w:proofErr w:type="gramStart"/>
      <w:r w:rsidRPr="00C07446">
        <w:rPr>
          <w:rFonts w:ascii="仿宋" w:eastAsia="仿宋" w:hAnsi="仿宋" w:hint="eastAsia"/>
          <w:color w:val="000000"/>
          <w:sz w:val="32"/>
          <w:szCs w:val="32"/>
        </w:rPr>
        <w:t>须组织</w:t>
      </w:r>
      <w:proofErr w:type="gramEnd"/>
      <w:r w:rsidRPr="00C07446">
        <w:rPr>
          <w:rFonts w:ascii="仿宋" w:eastAsia="仿宋" w:hAnsi="仿宋" w:hint="eastAsia"/>
          <w:color w:val="000000"/>
          <w:sz w:val="32"/>
          <w:szCs w:val="32"/>
        </w:rPr>
        <w:t>5个以上项目参赛（其中至少3个为团队项目，以项目负责人所在学院计算），奖项评定时结合参赛团队的获奖成绩。</w:t>
      </w:r>
    </w:p>
    <w:p w:rsidR="00675E0A" w:rsidRPr="00C07446" w:rsidRDefault="00675E0A" w:rsidP="00675E0A">
      <w:pPr>
        <w:pStyle w:val="a3"/>
        <w:ind w:firstLine="562"/>
        <w:rPr>
          <w:rFonts w:ascii="仿宋" w:eastAsia="仿宋" w:hAnsi="仿宋" w:hint="eastAsia"/>
          <w:color w:val="000000"/>
          <w:sz w:val="32"/>
          <w:szCs w:val="32"/>
        </w:rPr>
      </w:pPr>
      <w:r w:rsidRPr="00C07446">
        <w:rPr>
          <w:rFonts w:ascii="仿宋" w:eastAsia="仿宋" w:hAnsi="仿宋" w:hint="eastAsia"/>
          <w:b/>
          <w:bCs/>
          <w:color w:val="000000"/>
          <w:sz w:val="32"/>
          <w:szCs w:val="32"/>
        </w:rPr>
        <w:t>八、时间安排</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（一）报名时间：2019年3月12日-3月26日。报名参赛时应当提交完整的《南京信息工程大学大学生创业计划书竞赛报名表》（见附件1）及创业计划书。</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（二）初赛时间2019年3月下旬。根据报名表和创业计划书，对所有参赛项目进行初审，通过初赛的项目进入决赛。</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（三）决赛时间：2019年4月上旬。决赛采用邀请专家对创业计划书评审、现场交流及陈述相结合的方式进行。</w:t>
      </w:r>
    </w:p>
    <w:p w:rsidR="00675E0A" w:rsidRPr="00C07446" w:rsidRDefault="00675E0A" w:rsidP="00675E0A">
      <w:pPr>
        <w:pStyle w:val="a3"/>
        <w:ind w:firstLine="562"/>
        <w:rPr>
          <w:rFonts w:ascii="仿宋" w:eastAsia="仿宋" w:hAnsi="仿宋" w:hint="eastAsia"/>
          <w:color w:val="000000"/>
          <w:sz w:val="32"/>
          <w:szCs w:val="32"/>
        </w:rPr>
      </w:pPr>
      <w:r w:rsidRPr="00C07446">
        <w:rPr>
          <w:rFonts w:ascii="仿宋" w:eastAsia="仿宋" w:hAnsi="仿宋" w:hint="eastAsia"/>
          <w:b/>
          <w:bCs/>
          <w:color w:val="000000"/>
          <w:sz w:val="32"/>
          <w:szCs w:val="32"/>
        </w:rPr>
        <w:lastRenderedPageBreak/>
        <w:t>九、报送方式</w:t>
      </w: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参赛作品统一用A4纸打印，请按照报名表（附件1）、创业计划书（附件2，仅供参考）的顺序装订成册，提交纸质稿一式三份、电子稿一份，纸质</w:t>
      </w:r>
      <w:proofErr w:type="gramStart"/>
      <w:r w:rsidRPr="00C07446">
        <w:rPr>
          <w:rFonts w:ascii="仿宋" w:eastAsia="仿宋" w:hAnsi="仿宋" w:hint="eastAsia"/>
          <w:color w:val="000000"/>
          <w:sz w:val="32"/>
          <w:szCs w:val="32"/>
        </w:rPr>
        <w:t>稿需加盖</w:t>
      </w:r>
      <w:proofErr w:type="gramEnd"/>
      <w:r w:rsidRPr="00C07446">
        <w:rPr>
          <w:rFonts w:ascii="仿宋" w:eastAsia="仿宋" w:hAnsi="仿宋" w:hint="eastAsia"/>
          <w:color w:val="000000"/>
          <w:sz w:val="32"/>
          <w:szCs w:val="32"/>
        </w:rPr>
        <w:t>学院公章，请各学院在3月26日前，以学院为单位，将参赛材料交至大学生创业园1号楼103办公室，电子稿</w:t>
      </w:r>
      <w:proofErr w:type="gramStart"/>
      <w:r w:rsidRPr="00C07446">
        <w:rPr>
          <w:rFonts w:ascii="仿宋" w:eastAsia="仿宋" w:hAnsi="仿宋" w:hint="eastAsia"/>
          <w:color w:val="000000"/>
          <w:sz w:val="32"/>
          <w:szCs w:val="32"/>
        </w:rPr>
        <w:t>通过奥蓝发送</w:t>
      </w:r>
      <w:proofErr w:type="gramEnd"/>
      <w:r w:rsidRPr="00C07446">
        <w:rPr>
          <w:rFonts w:ascii="仿宋" w:eastAsia="仿宋" w:hAnsi="仿宋" w:hint="eastAsia"/>
          <w:color w:val="000000"/>
          <w:sz w:val="32"/>
          <w:szCs w:val="32"/>
        </w:rPr>
        <w:t>至赵欣。</w:t>
      </w:r>
    </w:p>
    <w:p w:rsidR="00675E0A" w:rsidRPr="00C07446" w:rsidRDefault="00675E0A" w:rsidP="00675E0A">
      <w:pPr>
        <w:pStyle w:val="a3"/>
        <w:rPr>
          <w:rFonts w:ascii="仿宋" w:eastAsia="仿宋" w:hAnsi="仿宋" w:hint="eastAsia"/>
          <w:color w:val="000000"/>
          <w:sz w:val="32"/>
          <w:szCs w:val="32"/>
        </w:rPr>
      </w:pPr>
      <w:r w:rsidRPr="00C07446">
        <w:rPr>
          <w:rFonts w:hint="eastAsia"/>
          <w:color w:val="000000"/>
          <w:sz w:val="32"/>
          <w:szCs w:val="32"/>
        </w:rPr>
        <w:t> </w:t>
      </w:r>
      <w:bookmarkStart w:id="0" w:name="_GoBack"/>
      <w:bookmarkEnd w:id="0"/>
    </w:p>
    <w:p w:rsidR="00675E0A" w:rsidRPr="00C07446" w:rsidRDefault="00675E0A" w:rsidP="00675E0A">
      <w:pPr>
        <w:pStyle w:val="a3"/>
        <w:rPr>
          <w:rFonts w:ascii="仿宋" w:eastAsia="仿宋" w:hAnsi="仿宋" w:hint="eastAsia"/>
          <w:color w:val="000000"/>
          <w:sz w:val="32"/>
          <w:szCs w:val="32"/>
        </w:rPr>
      </w:pPr>
      <w:r w:rsidRPr="00C07446">
        <w:rPr>
          <w:rFonts w:hint="eastAsia"/>
          <w:color w:val="000000"/>
          <w:sz w:val="32"/>
          <w:szCs w:val="32"/>
        </w:rPr>
        <w:t>    </w:t>
      </w:r>
      <w:r w:rsidRPr="00C07446">
        <w:rPr>
          <w:rFonts w:ascii="仿宋" w:eastAsia="仿宋" w:hAnsi="仿宋" w:hint="eastAsia"/>
          <w:color w:val="000000"/>
          <w:sz w:val="32"/>
          <w:szCs w:val="32"/>
        </w:rPr>
        <w:t>联系人：赵欣</w:t>
      </w:r>
    </w:p>
    <w:p w:rsidR="00675E0A" w:rsidRPr="00C07446" w:rsidRDefault="00675E0A" w:rsidP="00675E0A">
      <w:pPr>
        <w:pStyle w:val="a3"/>
        <w:rPr>
          <w:rFonts w:ascii="仿宋" w:eastAsia="仿宋" w:hAnsi="仿宋" w:hint="eastAsia"/>
          <w:color w:val="000000"/>
          <w:sz w:val="32"/>
          <w:szCs w:val="32"/>
        </w:rPr>
      </w:pPr>
      <w:r w:rsidRPr="00C07446">
        <w:rPr>
          <w:rFonts w:hint="eastAsia"/>
          <w:color w:val="000000"/>
          <w:sz w:val="32"/>
          <w:szCs w:val="32"/>
        </w:rPr>
        <w:t>    </w:t>
      </w:r>
      <w:r w:rsidRPr="00C07446">
        <w:rPr>
          <w:rFonts w:ascii="仿宋" w:eastAsia="仿宋" w:hAnsi="仿宋" w:hint="eastAsia"/>
          <w:color w:val="000000"/>
          <w:sz w:val="32"/>
          <w:szCs w:val="32"/>
        </w:rPr>
        <w:t>联系电话：58695727</w:t>
      </w:r>
    </w:p>
    <w:p w:rsidR="00675E0A" w:rsidRPr="00C07446" w:rsidRDefault="00675E0A" w:rsidP="00675E0A">
      <w:pPr>
        <w:pStyle w:val="a3"/>
        <w:ind w:firstLine="560"/>
        <w:rPr>
          <w:rFonts w:ascii="仿宋" w:eastAsia="仿宋" w:hAnsi="仿宋" w:hint="eastAsia"/>
          <w:color w:val="000000"/>
          <w:sz w:val="32"/>
          <w:szCs w:val="32"/>
        </w:rPr>
      </w:pPr>
    </w:p>
    <w:p w:rsidR="00675E0A" w:rsidRPr="00C07446" w:rsidRDefault="00675E0A" w:rsidP="00675E0A">
      <w:pPr>
        <w:pStyle w:val="a3"/>
        <w:ind w:firstLine="560"/>
        <w:rPr>
          <w:rFonts w:ascii="仿宋" w:eastAsia="仿宋" w:hAnsi="仿宋" w:hint="eastAsia"/>
          <w:color w:val="000000"/>
          <w:sz w:val="32"/>
          <w:szCs w:val="32"/>
        </w:rPr>
      </w:pPr>
      <w:r w:rsidRPr="00C07446">
        <w:rPr>
          <w:rFonts w:ascii="仿宋" w:eastAsia="仿宋" w:hAnsi="仿宋" w:hint="eastAsia"/>
          <w:color w:val="000000"/>
          <w:sz w:val="32"/>
          <w:szCs w:val="32"/>
        </w:rPr>
        <w:t>附件</w:t>
      </w:r>
      <w:r w:rsidRPr="00C07446">
        <w:rPr>
          <w:rFonts w:ascii="仿宋" w:eastAsia="仿宋" w:hAnsi="仿宋" w:hint="eastAsia"/>
          <w:color w:val="000000"/>
          <w:sz w:val="32"/>
          <w:szCs w:val="32"/>
        </w:rPr>
        <w:t>：</w:t>
      </w:r>
      <w:r w:rsidRPr="00C07446">
        <w:rPr>
          <w:rFonts w:ascii="仿宋" w:eastAsia="仿宋" w:hAnsi="仿宋" w:hint="eastAsia"/>
          <w:color w:val="000000"/>
          <w:sz w:val="32"/>
          <w:szCs w:val="32"/>
        </w:rPr>
        <w:t>1</w:t>
      </w:r>
      <w:r w:rsidRPr="00C07446">
        <w:rPr>
          <w:rFonts w:ascii="仿宋" w:eastAsia="仿宋" w:hAnsi="仿宋" w:hint="eastAsia"/>
          <w:color w:val="000000"/>
          <w:sz w:val="32"/>
          <w:szCs w:val="32"/>
        </w:rPr>
        <w:t>.</w:t>
      </w:r>
      <w:r w:rsidRPr="00C07446">
        <w:rPr>
          <w:rFonts w:ascii="仿宋" w:eastAsia="仿宋" w:hAnsi="仿宋" w:hint="eastAsia"/>
          <w:color w:val="000000"/>
          <w:sz w:val="32"/>
          <w:szCs w:val="32"/>
        </w:rPr>
        <w:t>南京信息工程大学大学生创业计划书竞赛报名表</w:t>
      </w:r>
    </w:p>
    <w:p w:rsidR="00675E0A" w:rsidRPr="00C07446" w:rsidRDefault="00675E0A" w:rsidP="00C07446">
      <w:pPr>
        <w:pStyle w:val="a3"/>
        <w:ind w:firstLineChars="500" w:firstLine="1600"/>
        <w:rPr>
          <w:rFonts w:ascii="仿宋" w:eastAsia="仿宋" w:hAnsi="仿宋" w:hint="eastAsia"/>
          <w:color w:val="000000"/>
          <w:sz w:val="32"/>
          <w:szCs w:val="32"/>
        </w:rPr>
      </w:pPr>
      <w:r w:rsidRPr="00C07446">
        <w:rPr>
          <w:rFonts w:ascii="仿宋" w:eastAsia="仿宋" w:hAnsi="仿宋" w:hint="eastAsia"/>
          <w:color w:val="000000"/>
          <w:sz w:val="32"/>
          <w:szCs w:val="32"/>
        </w:rPr>
        <w:t>2</w:t>
      </w:r>
      <w:r w:rsidRPr="00C07446">
        <w:rPr>
          <w:rFonts w:ascii="仿宋" w:eastAsia="仿宋" w:hAnsi="仿宋" w:hint="eastAsia"/>
          <w:color w:val="000000"/>
          <w:sz w:val="32"/>
          <w:szCs w:val="32"/>
        </w:rPr>
        <w:t>.</w:t>
      </w:r>
      <w:r w:rsidRPr="00C07446">
        <w:rPr>
          <w:rFonts w:ascii="仿宋" w:eastAsia="仿宋" w:hAnsi="仿宋" w:hint="eastAsia"/>
          <w:color w:val="000000"/>
          <w:sz w:val="32"/>
          <w:szCs w:val="32"/>
        </w:rPr>
        <w:t>创业计划书模板（仅供参考）</w:t>
      </w:r>
    </w:p>
    <w:p w:rsidR="00675E0A" w:rsidRPr="00C07446" w:rsidRDefault="00675E0A" w:rsidP="00675E0A">
      <w:pPr>
        <w:pStyle w:val="a3"/>
        <w:rPr>
          <w:rFonts w:ascii="仿宋" w:eastAsia="仿宋" w:hAnsi="仿宋" w:hint="eastAsia"/>
          <w:color w:val="000000"/>
          <w:sz w:val="32"/>
          <w:szCs w:val="32"/>
        </w:rPr>
      </w:pPr>
      <w:r w:rsidRPr="00C07446">
        <w:rPr>
          <w:rFonts w:hint="eastAsia"/>
          <w:color w:val="000000"/>
          <w:sz w:val="32"/>
          <w:szCs w:val="32"/>
        </w:rPr>
        <w:t> </w:t>
      </w:r>
    </w:p>
    <w:p w:rsidR="00675E0A" w:rsidRPr="00C07446" w:rsidRDefault="00675E0A" w:rsidP="00675E0A">
      <w:pPr>
        <w:pStyle w:val="a3"/>
        <w:rPr>
          <w:rFonts w:ascii="仿宋" w:eastAsia="仿宋" w:hAnsi="仿宋" w:hint="eastAsia"/>
          <w:color w:val="000000"/>
          <w:sz w:val="32"/>
          <w:szCs w:val="32"/>
        </w:rPr>
      </w:pPr>
      <w:r w:rsidRPr="00C07446">
        <w:rPr>
          <w:rFonts w:hint="eastAsia"/>
          <w:color w:val="000000"/>
          <w:sz w:val="32"/>
          <w:szCs w:val="32"/>
        </w:rPr>
        <w:t> </w:t>
      </w:r>
    </w:p>
    <w:p w:rsidR="00675E0A" w:rsidRPr="00C07446" w:rsidRDefault="00675E0A" w:rsidP="00675E0A">
      <w:pPr>
        <w:pStyle w:val="a3"/>
        <w:jc w:val="right"/>
        <w:rPr>
          <w:rFonts w:ascii="仿宋" w:eastAsia="仿宋" w:hAnsi="仿宋" w:hint="eastAsia"/>
          <w:color w:val="000000"/>
          <w:sz w:val="32"/>
          <w:szCs w:val="32"/>
        </w:rPr>
      </w:pPr>
      <w:r w:rsidRPr="00C07446">
        <w:rPr>
          <w:rFonts w:ascii="仿宋" w:eastAsia="仿宋" w:hAnsi="仿宋" w:hint="eastAsia"/>
          <w:color w:val="000000"/>
          <w:sz w:val="32"/>
          <w:szCs w:val="32"/>
        </w:rPr>
        <w:t>学生工作处</w:t>
      </w:r>
      <w:r w:rsidRPr="00C07446">
        <w:rPr>
          <w:rFonts w:hint="eastAsia"/>
          <w:color w:val="000000"/>
          <w:sz w:val="32"/>
          <w:szCs w:val="32"/>
        </w:rPr>
        <w:t>  </w:t>
      </w:r>
      <w:r w:rsidRPr="00C07446">
        <w:rPr>
          <w:rFonts w:ascii="仿宋" w:eastAsia="仿宋" w:hAnsi="仿宋" w:hint="eastAsia"/>
          <w:color w:val="000000"/>
          <w:sz w:val="32"/>
          <w:szCs w:val="32"/>
        </w:rPr>
        <w:t>教务处</w:t>
      </w:r>
    </w:p>
    <w:p w:rsidR="00675E0A" w:rsidRPr="00C07446" w:rsidRDefault="00675E0A" w:rsidP="00675E0A">
      <w:pPr>
        <w:pStyle w:val="a3"/>
        <w:jc w:val="right"/>
        <w:rPr>
          <w:rFonts w:ascii="仿宋" w:eastAsia="仿宋" w:hAnsi="仿宋" w:hint="eastAsia"/>
          <w:color w:val="000000"/>
          <w:sz w:val="32"/>
          <w:szCs w:val="32"/>
        </w:rPr>
      </w:pPr>
      <w:r w:rsidRPr="00C07446">
        <w:rPr>
          <w:rFonts w:ascii="仿宋" w:eastAsia="仿宋" w:hAnsi="仿宋" w:hint="eastAsia"/>
          <w:color w:val="000000"/>
          <w:sz w:val="32"/>
          <w:szCs w:val="32"/>
        </w:rPr>
        <w:t>2019年3月13日</w:t>
      </w:r>
    </w:p>
    <w:p w:rsidR="00FB5F23" w:rsidRPr="00675E0A" w:rsidRDefault="00FB5F23">
      <w:pPr>
        <w:rPr>
          <w:rFonts w:hint="eastAsia"/>
        </w:rPr>
      </w:pPr>
    </w:p>
    <w:sectPr w:rsidR="00FB5F23" w:rsidRPr="00675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1E"/>
    <w:rsid w:val="004B031E"/>
    <w:rsid w:val="00675E0A"/>
    <w:rsid w:val="00C07446"/>
    <w:rsid w:val="00FB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5E0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5E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326</Words>
  <Characters>1864</Characters>
  <Application>Microsoft Office Word</Application>
  <DocSecurity>0</DocSecurity>
  <Lines>15</Lines>
  <Paragraphs>4</Paragraphs>
  <ScaleCrop>false</ScaleCrop>
  <Company>wimxt.com</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2019-03-26T02:02:00Z</dcterms:created>
  <dcterms:modified xsi:type="dcterms:W3CDTF">2019-03-26T02:03:00Z</dcterms:modified>
</cp:coreProperties>
</file>